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1DC8F471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DF0852">
        <w:rPr>
          <w:b/>
          <w:noProof/>
          <w:sz w:val="24"/>
        </w:rPr>
        <w:t>04604</w:t>
      </w:r>
      <w:r w:rsidRPr="00EC3B28">
        <w:rPr>
          <w:b/>
          <w:noProof/>
          <w:sz w:val="24"/>
        </w:rPr>
        <w:fldChar w:fldCharType="end"/>
      </w:r>
    </w:p>
    <w:p w14:paraId="28F784ED" w14:textId="77777777" w:rsidR="00E72CBB" w:rsidRDefault="00E72CBB" w:rsidP="00E72CBB">
      <w:pPr>
        <w:pStyle w:val="CRCoverPage"/>
        <w:outlineLvl w:val="0"/>
        <w:rPr>
          <w:b/>
          <w:noProof/>
          <w:sz w:val="24"/>
        </w:rPr>
      </w:pPr>
      <w:r w:rsidRPr="00BE6B49">
        <w:rPr>
          <w:rFonts w:eastAsia="SimSun" w:cs="Arial" w:hint="eastAsia"/>
          <w:b/>
          <w:sz w:val="24"/>
          <w:szCs w:val="24"/>
          <w:lang w:eastAsia="zh-CN"/>
        </w:rPr>
        <w:t>Changsha</w:t>
      </w:r>
      <w:r w:rsidRPr="00BE6B49">
        <w:rPr>
          <w:rFonts w:eastAsia="SimSun" w:cs="Arial"/>
          <w:b/>
          <w:sz w:val="24"/>
          <w:szCs w:val="24"/>
          <w:lang w:eastAsia="zh-CN"/>
        </w:rPr>
        <w:t>, China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 15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19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  <w:bookmarkStart w:id="0" w:name="_GoBack"/>
      <w:bookmarkEnd w:id="0"/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4D447C28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E72CBB" w:rsidRPr="00E72CBB">
        <w:rPr>
          <w:rFonts w:ascii="Arial" w:hAnsi="Arial" w:cs="Arial"/>
          <w:b/>
          <w:lang w:val="en-US"/>
        </w:rPr>
        <w:t xml:space="preserve">Discussion on UE RF requirements for </w:t>
      </w:r>
      <w:r w:rsidR="00DF6B1B">
        <w:rPr>
          <w:rFonts w:ascii="Arial" w:hAnsi="Arial" w:cs="Arial"/>
          <w:b/>
          <w:lang w:val="en-US"/>
        </w:rPr>
        <w:t xml:space="preserve">SL </w:t>
      </w:r>
      <w:r w:rsidR="00E72CBB" w:rsidRPr="00E72CBB">
        <w:rPr>
          <w:rFonts w:ascii="Arial" w:hAnsi="Arial" w:cs="Arial"/>
          <w:b/>
          <w:lang w:val="en-US"/>
        </w:rPr>
        <w:t>intra-band contiguous CA</w:t>
      </w:r>
    </w:p>
    <w:p w14:paraId="5E7F0AD8" w14:textId="0A765953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72CBB">
        <w:rPr>
          <w:rFonts w:ascii="Arial" w:hAnsi="Arial" w:cs="Arial"/>
          <w:b/>
          <w:lang w:val="en-US"/>
        </w:rPr>
        <w:t>9.9.3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31A264E4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</w:t>
      </w:r>
      <w:r w:rsidR="00E72CBB">
        <w:rPr>
          <w:lang w:val="en-US" w:eastAsia="ko-KR"/>
        </w:rPr>
        <w:t xml:space="preserve">contiguous </w:t>
      </w:r>
      <w:r w:rsidR="001E3524">
        <w:rPr>
          <w:lang w:val="en-US" w:eastAsia="ko-KR"/>
        </w:rPr>
        <w:t>SL CA for the Band n47</w:t>
      </w:r>
      <w:r w:rsidR="006B2189">
        <w:rPr>
          <w:lang w:val="en-US" w:eastAsia="ko-KR"/>
        </w:rPr>
        <w:t xml:space="preserve"> based on the approved </w:t>
      </w:r>
      <w:r w:rsidR="001E3524">
        <w:rPr>
          <w:lang w:val="en-US" w:eastAsia="ko-KR"/>
        </w:rPr>
        <w:t>WID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22AA5AE9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3524">
        <w:rPr>
          <w:lang w:val="en-US" w:eastAsia="ko-KR"/>
        </w:rPr>
        <w:t>revised WID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UE RF requirements </w:t>
      </w:r>
      <w:r w:rsidR="00BB4598">
        <w:rPr>
          <w:lang w:val="en-US" w:eastAsia="ko-KR"/>
        </w:rPr>
        <w:t xml:space="preserve">for SL </w:t>
      </w:r>
      <w:r w:rsidR="00E72CBB">
        <w:rPr>
          <w:lang w:val="en-US" w:eastAsia="ko-KR"/>
        </w:rPr>
        <w:t xml:space="preserve">intra-band contiguous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p w14:paraId="53CC9FA5" w14:textId="77A6F349" w:rsidR="001E3524" w:rsidRDefault="001E3524" w:rsidP="004F76FC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Objective in the WID]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3E9F2C96" w14:textId="77777777" w:rsidR="00E72CBB" w:rsidRPr="00E72CBB" w:rsidRDefault="00E72CBB" w:rsidP="00E72CBB">
            <w:pPr>
              <w:rPr>
                <w:lang w:eastAsia="zh-CN"/>
              </w:rPr>
            </w:pPr>
            <w:r w:rsidRPr="00E72CBB">
              <w:rPr>
                <w:lang w:eastAsia="zh-CN"/>
              </w:rPr>
              <w:t>The core part of the work item includes:</w:t>
            </w:r>
          </w:p>
          <w:p w14:paraId="7B7E4E3B" w14:textId="77777777" w:rsidR="00E72CBB" w:rsidRPr="00E72CBB" w:rsidRDefault="00E72CBB" w:rsidP="00E72CBB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E72CBB">
              <w:rPr>
                <w:rFonts w:ascii="Times New Roman" w:eastAsia="DengXian" w:hAnsi="Times New Roman"/>
                <w:lang w:eastAsia="zh-CN"/>
              </w:rPr>
              <w:t>Specify the RF requirements for NR sidelink CA in n47:</w:t>
            </w:r>
          </w:p>
          <w:p w14:paraId="378C222C" w14:textId="77777777" w:rsidR="00E72CBB" w:rsidRPr="00E72CBB" w:rsidRDefault="00E72CBB" w:rsidP="00E72CBB">
            <w:pPr>
              <w:pStyle w:val="af1"/>
              <w:widowControl/>
              <w:numPr>
                <w:ilvl w:val="1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E72CBB">
              <w:rPr>
                <w:rFonts w:ascii="Times New Roman" w:eastAsia="DengXian" w:hAnsi="Times New Roman"/>
                <w:lang w:eastAsia="zh-CN"/>
              </w:rPr>
              <w:t>Intra-band non-contiguous CA with power class 2 and power class 3, with Component Carrier (CC) combinations 10MHz + 10MHz and 10MHz + 20MHz</w:t>
            </w:r>
          </w:p>
          <w:p w14:paraId="1607CBD4" w14:textId="77777777" w:rsidR="00E72CBB" w:rsidRPr="00E72CBB" w:rsidRDefault="00E72CBB" w:rsidP="00E72CB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Cs w:val="24"/>
                <w:highlight w:val="yellow"/>
                <w:lang w:eastAsia="zh-CN"/>
              </w:rPr>
            </w:pPr>
            <w:r w:rsidRPr="00E72CBB">
              <w:rPr>
                <w:rFonts w:eastAsia="DengXian"/>
                <w:szCs w:val="24"/>
                <w:highlight w:val="yellow"/>
                <w:lang w:eastAsia="zh-CN"/>
              </w:rPr>
              <w:t>Intra-band contiguous CA with power class 2</w:t>
            </w:r>
          </w:p>
          <w:p w14:paraId="44232F53" w14:textId="77777777" w:rsidR="00E72CBB" w:rsidRPr="00E72CBB" w:rsidRDefault="00E72CBB" w:rsidP="00E72CBB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E72CBB">
              <w:rPr>
                <w:rFonts w:ascii="Times New Roman" w:eastAsia="DengXian" w:hAnsi="Times New Roman"/>
                <w:lang w:eastAsia="zh-CN"/>
              </w:rPr>
              <w:t xml:space="preserve">Introduce necessary changes for release independence specification, if identified </w:t>
            </w:r>
          </w:p>
          <w:p w14:paraId="14DB5C8B" w14:textId="77777777" w:rsidR="00E72CBB" w:rsidRPr="00E72CBB" w:rsidRDefault="00E72CBB" w:rsidP="00E72CBB">
            <w:pPr>
              <w:rPr>
                <w:bCs/>
              </w:rPr>
            </w:pPr>
          </w:p>
          <w:p w14:paraId="3E7A0EB9" w14:textId="77777777" w:rsidR="00E72CBB" w:rsidRPr="00E72CBB" w:rsidRDefault="00E72CBB" w:rsidP="00E72CBB">
            <w:pPr>
              <w:rPr>
                <w:bCs/>
              </w:rPr>
            </w:pPr>
            <w:r w:rsidRPr="00E72CBB">
              <w:rPr>
                <w:bCs/>
              </w:rPr>
              <w:t>Note: Work for power class 3 starts first in RAN4. Whether there is any RRM core requirement to be specified will be confirmed in Q3 2024.</w:t>
            </w:r>
          </w:p>
          <w:p w14:paraId="7AD6E044" w14:textId="77777777" w:rsidR="001E3524" w:rsidRPr="001E3524" w:rsidRDefault="001E3524" w:rsidP="00E72CBB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lang w:eastAsia="ko-KR"/>
              </w:rPr>
            </w:pPr>
          </w:p>
        </w:tc>
      </w:tr>
    </w:tbl>
    <w:p w14:paraId="53FCAD8B" w14:textId="708E4114" w:rsidR="001F019F" w:rsidRPr="00E72CBB" w:rsidRDefault="001F019F" w:rsidP="004F76FC"/>
    <w:p w14:paraId="7C94A0C2" w14:textId="06C461D7" w:rsidR="00994EDC" w:rsidRDefault="00994EDC" w:rsidP="00994EDC">
      <w:pPr>
        <w:pStyle w:val="2"/>
        <w:rPr>
          <w:lang w:eastAsia="ko-KR"/>
        </w:rPr>
      </w:pPr>
      <w:r>
        <w:rPr>
          <w:lang w:eastAsia="ko-KR"/>
        </w:rPr>
        <w:t>General parameters</w:t>
      </w:r>
    </w:p>
    <w:p w14:paraId="36EA2416" w14:textId="1C96DAB7" w:rsidR="003A4EF0" w:rsidRDefault="003A4EF0" w:rsidP="003A4EF0">
      <w:pPr>
        <w:pStyle w:val="a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 </w:t>
      </w:r>
      <w:r>
        <w:rPr>
          <w:lang w:eastAsia="ko-KR"/>
        </w:rPr>
        <w:t>is no difference between PC3 and PC2 in aspect of operating band</w:t>
      </w:r>
      <w:r w:rsidR="000E1CFC">
        <w:rPr>
          <w:lang w:eastAsia="ko-KR"/>
        </w:rPr>
        <w:t>s,</w:t>
      </w:r>
      <w:r>
        <w:rPr>
          <w:lang w:eastAsia="ko-KR"/>
        </w:rPr>
        <w:t xml:space="preserve"> </w:t>
      </w:r>
      <w:r w:rsidR="000E1CFC">
        <w:rPr>
          <w:lang w:eastAsia="ko-KR"/>
        </w:rPr>
        <w:t xml:space="preserve">channel bandwidth, </w:t>
      </w:r>
      <w:r>
        <w:rPr>
          <w:lang w:eastAsia="ko-KR"/>
        </w:rPr>
        <w:t xml:space="preserve">and channel arrangement. Therefore, the </w:t>
      </w:r>
      <w:r w:rsidR="000E1CFC">
        <w:rPr>
          <w:lang w:eastAsia="ko-KR"/>
        </w:rPr>
        <w:t xml:space="preserve">existing </w:t>
      </w:r>
      <w:r>
        <w:rPr>
          <w:lang w:eastAsia="ko-KR"/>
        </w:rPr>
        <w:t>requirement</w:t>
      </w:r>
      <w:r w:rsidR="000E1CFC">
        <w:rPr>
          <w:lang w:eastAsia="ko-KR"/>
        </w:rPr>
        <w:t>s</w:t>
      </w:r>
      <w:r>
        <w:rPr>
          <w:lang w:eastAsia="ko-KR"/>
        </w:rPr>
        <w:t xml:space="preserve"> </w:t>
      </w:r>
      <w:r w:rsidR="00B749B9">
        <w:rPr>
          <w:lang w:eastAsia="ko-KR"/>
        </w:rPr>
        <w:t>can be reused</w:t>
      </w:r>
      <w:r>
        <w:rPr>
          <w:lang w:eastAsia="ko-KR"/>
        </w:rPr>
        <w:t>.</w:t>
      </w:r>
    </w:p>
    <w:p w14:paraId="259F1FCB" w14:textId="77777777" w:rsidR="00B749B9" w:rsidRPr="00225D71" w:rsidRDefault="00B749B9" w:rsidP="00B749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requirements for </w:t>
      </w:r>
      <w:r w:rsidRPr="00F42F41">
        <w:rPr>
          <w:b/>
          <w:lang w:eastAsia="ko-KR"/>
        </w:rPr>
        <w:t>operating bands</w:t>
      </w:r>
      <w:r>
        <w:rPr>
          <w:b/>
          <w:lang w:eastAsia="ko-KR"/>
        </w:rPr>
        <w:t>, channel bandwidth</w:t>
      </w:r>
      <w:r w:rsidRPr="00F42F41">
        <w:rPr>
          <w:b/>
          <w:lang w:eastAsia="ko-KR"/>
        </w:rPr>
        <w:t xml:space="preserve"> and channel arrangement</w:t>
      </w:r>
      <w:r>
        <w:rPr>
          <w:b/>
          <w:lang w:val="en-US" w:eastAsia="ko-KR"/>
        </w:rPr>
        <w:t xml:space="preserve">. </w:t>
      </w:r>
    </w:p>
    <w:p w14:paraId="5C4CD009" w14:textId="77777777" w:rsidR="00F42F41" w:rsidRPr="00B749B9" w:rsidRDefault="00F42F41" w:rsidP="009C5F14">
      <w:pPr>
        <w:pStyle w:val="a0"/>
        <w:rPr>
          <w:b/>
          <w:lang w:val="en-US" w:eastAsia="ko-KR"/>
        </w:rPr>
      </w:pPr>
    </w:p>
    <w:p w14:paraId="291D63AB" w14:textId="7E8A17C1" w:rsidR="003065E6" w:rsidRDefault="003A2231" w:rsidP="003065E6">
      <w:pPr>
        <w:pStyle w:val="2"/>
      </w:pPr>
      <w:r>
        <w:rPr>
          <w:lang w:eastAsia="ko-KR"/>
        </w:rPr>
        <w:t>UE Tx RF requirement</w:t>
      </w:r>
    </w:p>
    <w:p w14:paraId="67855D67" w14:textId="1278C931" w:rsidR="003065E6" w:rsidRPr="00225D71" w:rsidRDefault="003065E6" w:rsidP="00225D71">
      <w:pPr>
        <w:pStyle w:val="3"/>
      </w:pPr>
      <w:r w:rsidRPr="00225D71">
        <w:t xml:space="preserve">UE maximum output power for SL </w:t>
      </w:r>
      <w:r w:rsidR="009B26AE" w:rsidRPr="00225D71">
        <w:t>intra</w:t>
      </w:r>
      <w:r w:rsidR="009B26AE">
        <w:t>-</w:t>
      </w:r>
      <w:r w:rsidRPr="00225D71">
        <w:t>band contiguous CA</w:t>
      </w:r>
      <w:r w:rsidR="00BB4598">
        <w:t xml:space="preserve"> with PC2</w:t>
      </w:r>
    </w:p>
    <w:p w14:paraId="609DE2B0" w14:textId="2CCFB922" w:rsidR="003065E6" w:rsidRDefault="00B749B9" w:rsidP="003065E6">
      <w:pPr>
        <w:rPr>
          <w:lang w:eastAsia="ko-KR"/>
        </w:rPr>
      </w:pPr>
      <w:r>
        <w:rPr>
          <w:lang w:eastAsia="ko-KR"/>
        </w:rPr>
        <w:t>PC2 MOP</w:t>
      </w:r>
      <w:r w:rsidR="003065E6" w:rsidRPr="00225D71">
        <w:rPr>
          <w:lang w:eastAsia="ko-KR"/>
        </w:rPr>
        <w:t xml:space="preserve"> </w:t>
      </w:r>
      <w:r w:rsidR="00BB4598">
        <w:rPr>
          <w:lang w:eastAsia="ko-KR"/>
        </w:rPr>
        <w:t>should be specified for</w:t>
      </w:r>
      <w:r w:rsidR="003065E6" w:rsidRPr="00225D71">
        <w:rPr>
          <w:lang w:eastAsia="ko-KR"/>
        </w:rPr>
        <w:t xml:space="preserve"> </w:t>
      </w:r>
      <w:r w:rsidR="00BB4598">
        <w:rPr>
          <w:lang w:eastAsia="ko-KR"/>
        </w:rPr>
        <w:t>SL intra-band contiguous CA in Table 6.2E.1A-1.</w:t>
      </w:r>
    </w:p>
    <w:p w14:paraId="0ACE33A2" w14:textId="6C382DC0" w:rsidR="003065E6" w:rsidRDefault="003065E6" w:rsidP="003065E6">
      <w:pPr>
        <w:rPr>
          <w:lang w:eastAsia="ko-KR"/>
        </w:rPr>
      </w:pPr>
    </w:p>
    <w:p w14:paraId="735C1F13" w14:textId="6BAD6ED9" w:rsidR="00B80B76" w:rsidRPr="00225D71" w:rsidRDefault="00B80B76" w:rsidP="00B80B76">
      <w:pPr>
        <w:pStyle w:val="3"/>
      </w:pPr>
      <w:r w:rsidRPr="00225D71">
        <w:t xml:space="preserve">MPR for SL </w:t>
      </w:r>
      <w:r w:rsidR="009B26AE" w:rsidRPr="00225D71">
        <w:t>intra</w:t>
      </w:r>
      <w:r w:rsidR="009B26AE">
        <w:t>-</w:t>
      </w:r>
      <w:r w:rsidRPr="00225D71">
        <w:t>band contiguous CA</w:t>
      </w:r>
      <w:r w:rsidR="00BB4598">
        <w:t xml:space="preserve"> with PC2</w:t>
      </w:r>
    </w:p>
    <w:p w14:paraId="1E65E299" w14:textId="77777777" w:rsidR="00517B4E" w:rsidRDefault="00BB4598" w:rsidP="00517B4E">
      <w:pPr>
        <w:rPr>
          <w:lang w:val="en-US" w:eastAsia="ko-KR"/>
        </w:rPr>
      </w:pPr>
      <w:r>
        <w:rPr>
          <w:lang w:val="en-US" w:eastAsia="ko-KR"/>
        </w:rPr>
        <w:t xml:space="preserve">The PC2 UE supporting SL intra-band contiguous CA can </w:t>
      </w:r>
      <w:r w:rsidR="00517B4E">
        <w:rPr>
          <w:lang w:val="en-US" w:eastAsia="ko-KR"/>
        </w:rPr>
        <w:t xml:space="preserve">be implemented </w:t>
      </w:r>
      <w:r w:rsidR="00517B4E" w:rsidRPr="00121541">
        <w:rPr>
          <w:lang w:val="en-US" w:eastAsia="ko-KR"/>
        </w:rPr>
        <w:t>with single Tx or dual Tx</w:t>
      </w:r>
      <w:r w:rsidR="00517B4E">
        <w:rPr>
          <w:lang w:val="en-US" w:eastAsia="ko-KR"/>
        </w:rPr>
        <w:t xml:space="preserve"> same as NR PC2 UE. Therefore 2 set of MPR should be considered for PC2.</w:t>
      </w:r>
    </w:p>
    <w:p w14:paraId="1FF672F4" w14:textId="0D876622" w:rsidR="00BB4598" w:rsidRDefault="00BB4598" w:rsidP="00B80B76">
      <w:pPr>
        <w:rPr>
          <w:lang w:val="en-US" w:eastAsia="ko-KR"/>
        </w:rPr>
      </w:pPr>
    </w:p>
    <w:p w14:paraId="456342B4" w14:textId="7A7E824E" w:rsidR="00B80B76" w:rsidRPr="00225D71" w:rsidRDefault="00B80B76" w:rsidP="00B80B76">
      <w:pPr>
        <w:pStyle w:val="3"/>
      </w:pPr>
      <w:r w:rsidRPr="00225D71">
        <w:t xml:space="preserve">A-MPR for SL </w:t>
      </w:r>
      <w:r w:rsidR="009B26AE" w:rsidRPr="00225D71">
        <w:t>intra</w:t>
      </w:r>
      <w:r w:rsidR="009B26AE">
        <w:t>-</w:t>
      </w:r>
      <w:r w:rsidRPr="00225D71">
        <w:t>band contiguous CA</w:t>
      </w:r>
      <w:r w:rsidR="00001502">
        <w:t xml:space="preserve"> with PC2</w:t>
      </w:r>
    </w:p>
    <w:p w14:paraId="2E88EBDE" w14:textId="62693AA6" w:rsidR="00001502" w:rsidRDefault="00001502" w:rsidP="00B80B76">
      <w:pPr>
        <w:rPr>
          <w:lang w:val="en-US" w:eastAsia="ko-KR"/>
        </w:rPr>
      </w:pPr>
      <w:r>
        <w:rPr>
          <w:lang w:val="en-US" w:eastAsia="ko-KR"/>
        </w:rPr>
        <w:t xml:space="preserve">RAN4 needs to </w:t>
      </w:r>
      <w:r w:rsidR="005000F1">
        <w:rPr>
          <w:lang w:val="en-US" w:eastAsia="ko-KR"/>
        </w:rPr>
        <w:t>keep</w:t>
      </w:r>
      <w:r>
        <w:rPr>
          <w:lang w:val="en-US" w:eastAsia="ko-KR"/>
        </w:rPr>
        <w:t xml:space="preserve"> same principle of PC3 A-MPR in TR37.786</w:t>
      </w:r>
      <w:r w:rsidR="0069191F">
        <w:rPr>
          <w:lang w:val="en-US" w:eastAsia="ko-KR"/>
        </w:rPr>
        <w:t>.</w:t>
      </w:r>
    </w:p>
    <w:p w14:paraId="0C02CC7C" w14:textId="5F325D09" w:rsidR="00B80B76" w:rsidRPr="00001502" w:rsidRDefault="00001502" w:rsidP="00001502">
      <w:pPr>
        <w:pStyle w:val="af1"/>
        <w:numPr>
          <w:ilvl w:val="0"/>
          <w:numId w:val="28"/>
        </w:numPr>
        <w:ind w:leftChars="0"/>
        <w:rPr>
          <w:rFonts w:ascii="Times New Roman" w:hAnsi="Times New Roman"/>
        </w:rPr>
      </w:pPr>
      <w:r w:rsidRPr="00001502">
        <w:rPr>
          <w:rFonts w:ascii="Times New Roman" w:hAnsi="Times New Roman"/>
        </w:rPr>
        <w:t>for the US related regulatory requirements will be studied after final FCC announcement for the additional emission limits in US.</w:t>
      </w:r>
      <w:r w:rsidR="00B80B76" w:rsidRPr="00001502">
        <w:rPr>
          <w:rFonts w:ascii="Times New Roman" w:hAnsi="Times New Roman"/>
        </w:rPr>
        <w:t xml:space="preserve">A-MPR for SL intra-band contiguous CA should be specified by considering the aggregated channel bandwidth. </w:t>
      </w:r>
    </w:p>
    <w:p w14:paraId="54DB4080" w14:textId="70D811B4" w:rsidR="003065E6" w:rsidRPr="00B80B76" w:rsidRDefault="003065E6" w:rsidP="003065E6">
      <w:pPr>
        <w:pStyle w:val="a0"/>
        <w:rPr>
          <w:b/>
          <w:lang w:val="en-US" w:eastAsia="ko-KR"/>
        </w:rPr>
      </w:pPr>
    </w:p>
    <w:p w14:paraId="28D0927A" w14:textId="6FC0B4E2" w:rsidR="003065E6" w:rsidRPr="00225D71" w:rsidRDefault="003065E6" w:rsidP="00225D71">
      <w:pPr>
        <w:pStyle w:val="3"/>
      </w:pPr>
      <w:r w:rsidRPr="00225D71">
        <w:lastRenderedPageBreak/>
        <w:t xml:space="preserve">Configured transmitted power for SL </w:t>
      </w:r>
      <w:r w:rsidR="009B26AE" w:rsidRPr="00225D71">
        <w:t>intra</w:t>
      </w:r>
      <w:r w:rsidR="009B26AE">
        <w:t>-</w:t>
      </w:r>
      <w:r w:rsidRPr="00225D71">
        <w:t>band contiguous CA</w:t>
      </w:r>
      <w:r w:rsidR="005000F1">
        <w:t xml:space="preserve"> with PC2</w:t>
      </w:r>
    </w:p>
    <w:p w14:paraId="55A030A6" w14:textId="2F736BC5" w:rsidR="005000F1" w:rsidRDefault="005000F1" w:rsidP="005000F1">
      <w:pPr>
        <w:pStyle w:val="a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 </w:t>
      </w:r>
      <w:r>
        <w:rPr>
          <w:lang w:eastAsia="ko-KR"/>
        </w:rPr>
        <w:t>is no difference between PC3 and PC2 in general.</w:t>
      </w:r>
      <w:r w:rsidRPr="005000F1">
        <w:rPr>
          <w:lang w:eastAsia="ko-KR"/>
        </w:rPr>
        <w:t xml:space="preserve"> </w:t>
      </w:r>
      <w:r>
        <w:rPr>
          <w:lang w:eastAsia="ko-KR"/>
        </w:rPr>
        <w:t xml:space="preserve">Therefore, the requirement of configured transmitted power </w:t>
      </w:r>
      <w:r w:rsidR="00B749B9">
        <w:rPr>
          <w:lang w:eastAsia="ko-KR"/>
        </w:rPr>
        <w:t>can be reused</w:t>
      </w:r>
      <w:r>
        <w:rPr>
          <w:lang w:eastAsia="ko-KR"/>
        </w:rPr>
        <w:t>.</w:t>
      </w:r>
    </w:p>
    <w:p w14:paraId="675B2C3A" w14:textId="18FF70E9" w:rsidR="00DE18E3" w:rsidRPr="00225D71" w:rsidRDefault="00DE18E3" w:rsidP="00DE18E3">
      <w:pPr>
        <w:rPr>
          <w:lang w:val="en-US" w:eastAsia="ko-KR"/>
        </w:rPr>
      </w:pPr>
    </w:p>
    <w:p w14:paraId="047312A1" w14:textId="20F6C40D" w:rsidR="00225D71" w:rsidRDefault="00225D71" w:rsidP="00225D71">
      <w:pPr>
        <w:pStyle w:val="3"/>
      </w:pPr>
      <w:r>
        <w:t>Other Tx requirements</w:t>
      </w:r>
      <w:r w:rsidR="003A2231" w:rsidRPr="003A2231">
        <w:t xml:space="preserve"> </w:t>
      </w:r>
      <w:r w:rsidR="003A2231" w:rsidRPr="00225D71">
        <w:t xml:space="preserve">for SL </w:t>
      </w:r>
      <w:r w:rsidR="009B26AE" w:rsidRPr="00225D71">
        <w:t>intra</w:t>
      </w:r>
      <w:r w:rsidR="009B26AE">
        <w:t>-</w:t>
      </w:r>
      <w:r w:rsidR="003A2231" w:rsidRPr="00225D71">
        <w:t>band contiguous CA</w:t>
      </w:r>
      <w:r w:rsidR="00993613">
        <w:t xml:space="preserve"> with PC2</w:t>
      </w:r>
    </w:p>
    <w:p w14:paraId="284C0496" w14:textId="585B83DC" w:rsidR="005000F1" w:rsidRDefault="005000F1" w:rsidP="005000F1">
      <w:pPr>
        <w:pStyle w:val="a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 </w:t>
      </w:r>
      <w:r>
        <w:rPr>
          <w:lang w:eastAsia="ko-KR"/>
        </w:rPr>
        <w:t>is no difference between PC3 and PC2 in general.</w:t>
      </w:r>
      <w:r w:rsidRPr="005000F1">
        <w:rPr>
          <w:lang w:eastAsia="ko-KR"/>
        </w:rPr>
        <w:t xml:space="preserve"> </w:t>
      </w:r>
      <w:r>
        <w:rPr>
          <w:lang w:eastAsia="ko-KR"/>
        </w:rPr>
        <w:t xml:space="preserve">Therefore, the </w:t>
      </w:r>
      <w:r w:rsidR="00182441">
        <w:rPr>
          <w:lang w:eastAsia="ko-KR"/>
        </w:rPr>
        <w:t xml:space="preserve">other Tx </w:t>
      </w:r>
      <w:r>
        <w:rPr>
          <w:lang w:eastAsia="ko-KR"/>
        </w:rPr>
        <w:t>requirement</w:t>
      </w:r>
      <w:r w:rsidR="00182441">
        <w:rPr>
          <w:lang w:eastAsia="ko-KR"/>
        </w:rPr>
        <w:t>s</w:t>
      </w:r>
      <w:r>
        <w:rPr>
          <w:lang w:eastAsia="ko-KR"/>
        </w:rPr>
        <w:t xml:space="preserve"> </w:t>
      </w:r>
      <w:r w:rsidR="00B749B9">
        <w:rPr>
          <w:lang w:eastAsia="ko-KR"/>
        </w:rPr>
        <w:t>can be reused</w:t>
      </w:r>
      <w:r>
        <w:rPr>
          <w:lang w:eastAsia="ko-KR"/>
        </w:rPr>
        <w:t>.</w:t>
      </w:r>
    </w:p>
    <w:p w14:paraId="26C5F724" w14:textId="52D61ADB" w:rsidR="003A2231" w:rsidRDefault="003A2231" w:rsidP="00225D71">
      <w:pPr>
        <w:pStyle w:val="a0"/>
        <w:rPr>
          <w:b/>
          <w:lang w:eastAsia="ko-KR"/>
        </w:rPr>
      </w:pPr>
    </w:p>
    <w:p w14:paraId="7AD130E0" w14:textId="34608051" w:rsidR="00182441" w:rsidRPr="00182441" w:rsidRDefault="00182441" w:rsidP="00225D71">
      <w:pPr>
        <w:pStyle w:val="a0"/>
        <w:rPr>
          <w:lang w:eastAsia="ko-KR"/>
        </w:rPr>
      </w:pPr>
      <w:r>
        <w:rPr>
          <w:lang w:eastAsia="ko-KR"/>
        </w:rPr>
        <w:t xml:space="preserve">Based on these view, </w:t>
      </w:r>
      <w:r>
        <w:rPr>
          <w:rFonts w:hint="eastAsia"/>
          <w:lang w:eastAsia="ko-KR"/>
        </w:rPr>
        <w:t>w</w:t>
      </w:r>
      <w:r>
        <w:rPr>
          <w:lang w:eastAsia="ko-KR"/>
        </w:rPr>
        <w:t>e propose as follows.</w:t>
      </w:r>
    </w:p>
    <w:p w14:paraId="7D1EB5AB" w14:textId="77777777" w:rsidR="00B749B9" w:rsidRPr="00225D71" w:rsidRDefault="00B749B9" w:rsidP="00B749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MOP. </w:t>
      </w:r>
    </w:p>
    <w:p w14:paraId="1E2C5629" w14:textId="7E775E99" w:rsidR="00B749B9" w:rsidRPr="00225D71" w:rsidRDefault="00B749B9" w:rsidP="00B749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MPR considering </w:t>
      </w:r>
      <w:r w:rsidR="00C8546F">
        <w:rPr>
          <w:b/>
          <w:lang w:val="en-US" w:eastAsia="ko-KR"/>
        </w:rPr>
        <w:t>both single Tx and dual Tx</w:t>
      </w:r>
      <w:r>
        <w:rPr>
          <w:b/>
          <w:lang w:val="en-US" w:eastAsia="ko-KR"/>
        </w:rPr>
        <w:t xml:space="preserve">. </w:t>
      </w:r>
    </w:p>
    <w:p w14:paraId="25F2323F" w14:textId="77777777" w:rsidR="00B749B9" w:rsidRPr="00225D71" w:rsidRDefault="00B749B9" w:rsidP="00B749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requirements for other Tx requirements except for MPR. </w:t>
      </w:r>
    </w:p>
    <w:p w14:paraId="0E86D57C" w14:textId="77777777" w:rsidR="00182441" w:rsidRPr="00B749B9" w:rsidRDefault="00182441" w:rsidP="00225D71">
      <w:pPr>
        <w:pStyle w:val="a0"/>
        <w:rPr>
          <w:b/>
          <w:lang w:val="en-US" w:eastAsia="ko-KR"/>
        </w:rPr>
      </w:pPr>
    </w:p>
    <w:p w14:paraId="7F8E425C" w14:textId="56F3FBF6" w:rsidR="00E8102F" w:rsidRDefault="00E8102F" w:rsidP="00E8102F">
      <w:pPr>
        <w:pStyle w:val="2"/>
      </w:pPr>
      <w:r>
        <w:rPr>
          <w:lang w:eastAsia="ko-KR"/>
        </w:rPr>
        <w:t>UE R</w:t>
      </w:r>
      <w:r>
        <w:rPr>
          <w:rFonts w:hint="eastAsia"/>
          <w:lang w:eastAsia="ko-KR"/>
        </w:rPr>
        <w:t xml:space="preserve">x </w:t>
      </w:r>
      <w:r>
        <w:rPr>
          <w:lang w:eastAsia="ko-KR"/>
        </w:rPr>
        <w:t xml:space="preserve">RF </w:t>
      </w:r>
      <w:r>
        <w:rPr>
          <w:rFonts w:hint="eastAsia"/>
          <w:lang w:eastAsia="ko-KR"/>
        </w:rPr>
        <w:t>requirement</w:t>
      </w:r>
    </w:p>
    <w:p w14:paraId="07134F70" w14:textId="5B6178BE" w:rsidR="00993613" w:rsidRDefault="00993613" w:rsidP="00993613">
      <w:pPr>
        <w:pStyle w:val="a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 </w:t>
      </w:r>
      <w:r>
        <w:rPr>
          <w:lang w:eastAsia="ko-KR"/>
        </w:rPr>
        <w:t>is no difference between PC3 and PC2 in all UE Rx RF requirements.</w:t>
      </w:r>
      <w:r w:rsidRPr="005000F1">
        <w:rPr>
          <w:lang w:eastAsia="ko-KR"/>
        </w:rPr>
        <w:t xml:space="preserve"> </w:t>
      </w:r>
      <w:r>
        <w:rPr>
          <w:lang w:eastAsia="ko-KR"/>
        </w:rPr>
        <w:t xml:space="preserve">Therefore, all </w:t>
      </w:r>
      <w:r w:rsidR="009E4432">
        <w:rPr>
          <w:lang w:eastAsia="ko-KR"/>
        </w:rPr>
        <w:t>R</w:t>
      </w:r>
      <w:r>
        <w:rPr>
          <w:lang w:eastAsia="ko-KR"/>
        </w:rPr>
        <w:t>x requirements need to be kept.</w:t>
      </w:r>
    </w:p>
    <w:p w14:paraId="6D7C1F39" w14:textId="0210D3D0" w:rsidR="00993613" w:rsidRPr="00225D71" w:rsidRDefault="00993613" w:rsidP="00993613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6383C"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 w:rsidR="00B749B9">
        <w:rPr>
          <w:b/>
          <w:lang w:val="en-US" w:eastAsia="ko-KR"/>
        </w:rPr>
        <w:t>Reuse</w:t>
      </w:r>
      <w:r>
        <w:rPr>
          <w:b/>
          <w:lang w:val="en-US" w:eastAsia="ko-KR"/>
        </w:rPr>
        <w:t xml:space="preserve"> the existing requirements for all Rx requirements. </w:t>
      </w:r>
    </w:p>
    <w:p w14:paraId="7AF95BF3" w14:textId="4B49768F" w:rsidR="009D2B0D" w:rsidRPr="00993613" w:rsidRDefault="009D2B0D" w:rsidP="00BA72ED">
      <w:pPr>
        <w:pStyle w:val="a0"/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70CF235E" w:rsidR="009B26AE" w:rsidRPr="009D2B0D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8522A">
        <w:rPr>
          <w:rFonts w:eastAsia="바탕"/>
          <w:kern w:val="2"/>
          <w:lang w:val="en-US" w:eastAsia="ko-KR"/>
        </w:rPr>
        <w:t xml:space="preserve">UE RF requirements of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993613">
        <w:rPr>
          <w:rFonts w:eastAsia="바탕"/>
          <w:kern w:val="2"/>
          <w:lang w:val="en-US" w:eastAsia="ko-KR"/>
        </w:rPr>
        <w:t xml:space="preserve"> with PC2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402D5F3B" w14:textId="33A71E5E" w:rsidR="00B749B9" w:rsidRPr="00CC08BE" w:rsidRDefault="00B749B9" w:rsidP="00B749B9">
      <w:pPr>
        <w:pStyle w:val="a0"/>
        <w:rPr>
          <w:b/>
          <w:u w:val="single"/>
          <w:lang w:eastAsia="ko-KR"/>
        </w:rPr>
      </w:pPr>
      <w:r w:rsidRPr="00CC08BE">
        <w:rPr>
          <w:rFonts w:eastAsia="바탕"/>
          <w:b/>
          <w:kern w:val="2"/>
          <w:u w:val="single"/>
          <w:lang w:val="en-US" w:eastAsia="ko-KR"/>
        </w:rPr>
        <w:t>For UE RF requirements of SL intra-band contiguous CA</w:t>
      </w:r>
      <w:r>
        <w:rPr>
          <w:rFonts w:eastAsia="바탕"/>
          <w:b/>
          <w:kern w:val="2"/>
          <w:u w:val="single"/>
          <w:lang w:val="en-US" w:eastAsia="ko-KR"/>
        </w:rPr>
        <w:t xml:space="preserve"> with PC2</w:t>
      </w:r>
      <w:r w:rsidRPr="00CC08BE">
        <w:rPr>
          <w:rFonts w:eastAsia="바탕"/>
          <w:b/>
          <w:kern w:val="2"/>
          <w:u w:val="single"/>
          <w:lang w:val="en-US" w:eastAsia="ko-KR"/>
        </w:rPr>
        <w:t>,</w:t>
      </w:r>
    </w:p>
    <w:p w14:paraId="72B26E44" w14:textId="0496924D" w:rsidR="000E1CFC" w:rsidRPr="00225D71" w:rsidRDefault="000E1CFC" w:rsidP="000E1CFC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="00B749B9">
        <w:rPr>
          <w:b/>
          <w:lang w:val="en-US" w:eastAsia="ko-KR"/>
        </w:rPr>
        <w:t>Reuse</w:t>
      </w:r>
      <w:r>
        <w:rPr>
          <w:b/>
          <w:lang w:val="en-US" w:eastAsia="ko-KR"/>
        </w:rPr>
        <w:t xml:space="preserve"> the existing requirements for </w:t>
      </w:r>
      <w:r w:rsidRPr="00F42F41">
        <w:rPr>
          <w:b/>
          <w:lang w:eastAsia="ko-KR"/>
        </w:rPr>
        <w:t>operating bands</w:t>
      </w:r>
      <w:r>
        <w:rPr>
          <w:b/>
          <w:lang w:eastAsia="ko-KR"/>
        </w:rPr>
        <w:t>, channel bandwidth</w:t>
      </w:r>
      <w:r w:rsidRPr="00F42F41">
        <w:rPr>
          <w:b/>
          <w:lang w:eastAsia="ko-KR"/>
        </w:rPr>
        <w:t xml:space="preserve"> and channel arrangement</w:t>
      </w:r>
      <w:r>
        <w:rPr>
          <w:b/>
          <w:lang w:val="en-US" w:eastAsia="ko-KR"/>
        </w:rPr>
        <w:t xml:space="preserve">. </w:t>
      </w:r>
    </w:p>
    <w:p w14:paraId="357F87D2" w14:textId="2D44C3EE" w:rsidR="00D6383C" w:rsidRPr="00225D71" w:rsidRDefault="00D6383C" w:rsidP="00D6383C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MOP. </w:t>
      </w:r>
    </w:p>
    <w:p w14:paraId="5B792CB3" w14:textId="77777777" w:rsidR="00C8546F" w:rsidRPr="00225D71" w:rsidRDefault="00C8546F" w:rsidP="00C8546F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MPR considering both single Tx and dual Tx. </w:t>
      </w:r>
    </w:p>
    <w:p w14:paraId="438B3DF6" w14:textId="2BA96248" w:rsidR="00993613" w:rsidRPr="00225D71" w:rsidRDefault="00993613" w:rsidP="00993613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6383C"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 w:rsidR="00B749B9">
        <w:rPr>
          <w:b/>
          <w:lang w:val="en-US" w:eastAsia="ko-KR"/>
        </w:rPr>
        <w:t>Reuse</w:t>
      </w:r>
      <w:r>
        <w:rPr>
          <w:b/>
          <w:lang w:val="en-US" w:eastAsia="ko-KR"/>
        </w:rPr>
        <w:t xml:space="preserve"> the existing requirements for other Tx requirements except for MPR. </w:t>
      </w:r>
    </w:p>
    <w:p w14:paraId="358D38B6" w14:textId="7BCBFB51" w:rsidR="00993613" w:rsidRPr="00225D71" w:rsidRDefault="00993613" w:rsidP="00993613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6383C"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 w:rsidR="00B749B9">
        <w:rPr>
          <w:b/>
          <w:lang w:val="en-US" w:eastAsia="ko-KR"/>
        </w:rPr>
        <w:t>Reuse</w:t>
      </w:r>
      <w:r>
        <w:rPr>
          <w:b/>
          <w:lang w:val="en-US" w:eastAsia="ko-KR"/>
        </w:rPr>
        <w:t xml:space="preserve"> the existing requirements for all Rx requirements. </w:t>
      </w:r>
    </w:p>
    <w:p w14:paraId="0A6B27C3" w14:textId="77777777" w:rsidR="00BB5B9C" w:rsidRPr="00993613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E42ED05" w14:textId="40F4DF85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40840</w:t>
      </w:r>
      <w:r w:rsidR="003B3873" w:rsidRPr="00210542">
        <w:rPr>
          <w:lang w:eastAsia="zh-CN"/>
        </w:rPr>
        <w:t>, “</w:t>
      </w:r>
      <w:r w:rsidR="00E72CBB">
        <w:rPr>
          <w:lang w:eastAsia="zh-CN"/>
        </w:rPr>
        <w:t xml:space="preserve">New WID on </w:t>
      </w:r>
      <w:r w:rsidR="00E72CBB" w:rsidRPr="00E72CBB">
        <w:rPr>
          <w:lang w:eastAsia="zh-CN"/>
        </w:rPr>
        <w:t>NR Sidelink: Intra-band Carrier Aggregation in ITS band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23D82" w14:textId="77777777" w:rsidR="0091732B" w:rsidRDefault="0091732B">
      <w:r>
        <w:separator/>
      </w:r>
    </w:p>
  </w:endnote>
  <w:endnote w:type="continuationSeparator" w:id="0">
    <w:p w14:paraId="5A19155D" w14:textId="77777777" w:rsidR="0091732B" w:rsidRDefault="0091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C9DE7" w14:textId="77777777" w:rsidR="0091732B" w:rsidRDefault="0091732B">
      <w:r>
        <w:separator/>
      </w:r>
    </w:p>
  </w:footnote>
  <w:footnote w:type="continuationSeparator" w:id="0">
    <w:p w14:paraId="348F43F7" w14:textId="77777777" w:rsidR="0091732B" w:rsidRDefault="00917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2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6"/>
  </w:num>
  <w:num w:numId="4">
    <w:abstractNumId w:val="9"/>
  </w:num>
  <w:num w:numId="5">
    <w:abstractNumId w:val="16"/>
  </w:num>
  <w:num w:numId="6">
    <w:abstractNumId w:val="25"/>
  </w:num>
  <w:num w:numId="7">
    <w:abstractNumId w:val="4"/>
  </w:num>
  <w:num w:numId="8">
    <w:abstractNumId w:val="22"/>
  </w:num>
  <w:num w:numId="9">
    <w:abstractNumId w:val="23"/>
  </w:num>
  <w:num w:numId="10">
    <w:abstractNumId w:val="3"/>
  </w:num>
  <w:num w:numId="11">
    <w:abstractNumId w:val="10"/>
  </w:num>
  <w:num w:numId="12">
    <w:abstractNumId w:val="6"/>
  </w:num>
  <w:num w:numId="13">
    <w:abstractNumId w:val="20"/>
  </w:num>
  <w:num w:numId="14">
    <w:abstractNumId w:val="24"/>
  </w:num>
  <w:num w:numId="15">
    <w:abstractNumId w:val="2"/>
  </w:num>
  <w:num w:numId="16">
    <w:abstractNumId w:val="17"/>
  </w:num>
  <w:num w:numId="17">
    <w:abstractNumId w:val="7"/>
  </w:num>
  <w:num w:numId="18">
    <w:abstractNumId w:val="18"/>
  </w:num>
  <w:num w:numId="19">
    <w:abstractNumId w:val="21"/>
  </w:num>
  <w:num w:numId="20">
    <w:abstractNumId w:val="1"/>
  </w:num>
  <w:num w:numId="21">
    <w:abstractNumId w:val="12"/>
  </w:num>
  <w:num w:numId="22">
    <w:abstractNumId w:val="19"/>
  </w:num>
  <w:num w:numId="23">
    <w:abstractNumId w:val="27"/>
  </w:num>
  <w:num w:numId="24">
    <w:abstractNumId w:val="0"/>
  </w:num>
  <w:num w:numId="25">
    <w:abstractNumId w:val="15"/>
  </w:num>
  <w:num w:numId="26">
    <w:abstractNumId w:val="14"/>
  </w:num>
  <w:num w:numId="27">
    <w:abstractNumId w:val="11"/>
  </w:num>
  <w:num w:numId="2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9D2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1CFC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41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2D24"/>
    <w:rsid w:val="001E33D6"/>
    <w:rsid w:val="001E3524"/>
    <w:rsid w:val="001E394C"/>
    <w:rsid w:val="001E3AC3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D7D0B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4E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191F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541"/>
    <w:rsid w:val="006C4977"/>
    <w:rsid w:val="006C543A"/>
    <w:rsid w:val="006C6101"/>
    <w:rsid w:val="006C640C"/>
    <w:rsid w:val="006C64EB"/>
    <w:rsid w:val="006D08DE"/>
    <w:rsid w:val="006D0C55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551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32B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32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0B69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9B9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212"/>
    <w:rsid w:val="00C8546F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383C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0852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B1B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B5EFE-091E-4176-80E1-C0A4D8CF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</cp:revision>
  <cp:lastPrinted>2013-04-01T03:20:00Z</cp:lastPrinted>
  <dcterms:created xsi:type="dcterms:W3CDTF">2024-04-05T23:18:00Z</dcterms:created>
  <dcterms:modified xsi:type="dcterms:W3CDTF">2024-04-08T08:46:00Z</dcterms:modified>
</cp:coreProperties>
</file>